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9A844" w14:textId="77777777" w:rsidR="00AD72AB" w:rsidRDefault="00AD72AB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2D4A1982" w14:textId="71CE818D" w:rsidR="00F1310C" w:rsidRPr="00CE013D" w:rsidRDefault="00F1310C" w:rsidP="00F1310C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013D">
        <w:rPr>
          <w:rFonts w:asciiTheme="minorHAnsi" w:hAnsiTheme="minorHAnsi" w:cstheme="minorHAnsi"/>
          <w:b/>
          <w:bCs/>
          <w:sz w:val="28"/>
          <w:szCs w:val="28"/>
        </w:rPr>
        <w:t xml:space="preserve">TERMO DE OPÇÃO PELO REGIME </w:t>
      </w:r>
      <w:r w:rsidR="00554E1D">
        <w:rPr>
          <w:rFonts w:asciiTheme="minorHAnsi" w:hAnsiTheme="minorHAnsi" w:cstheme="minorHAnsi"/>
          <w:b/>
          <w:bCs/>
          <w:sz w:val="28"/>
          <w:szCs w:val="28"/>
        </w:rPr>
        <w:t xml:space="preserve">DE PREVIDÊNCIA 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>COMPLEMENTAR</w:t>
      </w:r>
      <w:r w:rsidR="00554E1D">
        <w:rPr>
          <w:rFonts w:asciiTheme="minorHAnsi" w:hAnsiTheme="minorHAnsi" w:cstheme="minorHAnsi"/>
          <w:b/>
          <w:bCs/>
          <w:sz w:val="28"/>
          <w:szCs w:val="28"/>
        </w:rPr>
        <w:t xml:space="preserve"> DO ESTADO DO AMAZONAS – 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>MIGRAÇÃO</w:t>
      </w:r>
      <w:r w:rsidR="00554E1D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bCs/>
          <w:sz w:val="28"/>
          <w:szCs w:val="28"/>
        </w:rPr>
        <w:t>INCISO III DO ART. 1º DA LEI Nº. 5</w:t>
      </w:r>
      <w:r w:rsidR="00554E1D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>729/2021</w:t>
      </w:r>
      <w:proofErr w:type="gramStart"/>
      <w:r w:rsidR="00554E1D">
        <w:rPr>
          <w:rFonts w:asciiTheme="minorHAnsi" w:hAnsiTheme="minorHAnsi" w:cstheme="minorHAnsi"/>
          <w:b/>
          <w:bCs/>
          <w:sz w:val="28"/>
          <w:szCs w:val="28"/>
        </w:rPr>
        <w:t>)</w:t>
      </w:r>
      <w:proofErr w:type="gramEnd"/>
    </w:p>
    <w:p w14:paraId="7C027F98" w14:textId="06E5E52E" w:rsidR="008064BC" w:rsidRPr="006807AC" w:rsidRDefault="008064B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3C95CC09" w14:textId="59C14332" w:rsidR="008064BC" w:rsidRPr="006807AC" w:rsidRDefault="008064B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663BAB68" w14:textId="1A2B913F" w:rsidR="008064BC" w:rsidRPr="006807AC" w:rsidRDefault="008064BC">
      <w:pPr>
        <w:pStyle w:val="Standard"/>
        <w:jc w:val="center"/>
        <w:rPr>
          <w:rFonts w:asciiTheme="minorHAnsi" w:hAnsiTheme="minorHAnsi" w:cstheme="minorHAnsi"/>
        </w:rPr>
      </w:pPr>
    </w:p>
    <w:p w14:paraId="54EF33CD" w14:textId="77A3296B" w:rsidR="008064BC" w:rsidRPr="006807AC" w:rsidRDefault="008064BC">
      <w:pPr>
        <w:pStyle w:val="Standard"/>
        <w:jc w:val="center"/>
        <w:rPr>
          <w:rFonts w:asciiTheme="minorHAnsi" w:hAnsiTheme="minorHAnsi" w:cstheme="minorHAnsi"/>
        </w:rPr>
      </w:pPr>
    </w:p>
    <w:p w14:paraId="685D1896" w14:textId="23572A5C" w:rsidR="006807AC" w:rsidRPr="006807AC" w:rsidRDefault="008064BC" w:rsidP="008064BC">
      <w:pPr>
        <w:pStyle w:val="Standard"/>
        <w:jc w:val="both"/>
        <w:rPr>
          <w:rFonts w:asciiTheme="minorHAnsi" w:hAnsiTheme="minorHAnsi" w:cstheme="minorHAnsi"/>
        </w:rPr>
      </w:pPr>
      <w:r w:rsidRPr="006807AC">
        <w:rPr>
          <w:rFonts w:asciiTheme="minorHAnsi" w:hAnsiTheme="minorHAnsi" w:cstheme="minorHAnsi"/>
        </w:rPr>
        <w:tab/>
      </w:r>
      <w:r w:rsidRPr="006807AC">
        <w:rPr>
          <w:rFonts w:asciiTheme="minorHAnsi" w:hAnsiTheme="minorHAnsi" w:cstheme="minorHAnsi"/>
        </w:rPr>
        <w:tab/>
        <w:t>Considerando o teor do art. 1º</w:t>
      </w:r>
      <w:r w:rsidR="006E2C9C" w:rsidRPr="006807AC">
        <w:rPr>
          <w:rFonts w:asciiTheme="minorHAnsi" w:hAnsiTheme="minorHAnsi" w:cstheme="minorHAnsi"/>
        </w:rPr>
        <w:t>, I</w:t>
      </w:r>
      <w:r w:rsidR="00292B93">
        <w:rPr>
          <w:rFonts w:asciiTheme="minorHAnsi" w:hAnsiTheme="minorHAnsi" w:cstheme="minorHAnsi"/>
        </w:rPr>
        <w:t>I</w:t>
      </w:r>
      <w:r w:rsidR="00ED031C">
        <w:rPr>
          <w:rFonts w:asciiTheme="minorHAnsi" w:hAnsiTheme="minorHAnsi" w:cstheme="minorHAnsi"/>
        </w:rPr>
        <w:t>I</w:t>
      </w:r>
      <w:r w:rsidR="00292B93">
        <w:rPr>
          <w:rFonts w:asciiTheme="minorHAnsi" w:hAnsiTheme="minorHAnsi" w:cstheme="minorHAnsi"/>
        </w:rPr>
        <w:t xml:space="preserve"> da </w:t>
      </w:r>
      <w:r w:rsidRPr="006807AC">
        <w:rPr>
          <w:rFonts w:asciiTheme="minorHAnsi" w:hAnsiTheme="minorHAnsi" w:cstheme="minorHAnsi"/>
        </w:rPr>
        <w:t>Lei nº 5</w:t>
      </w:r>
      <w:r w:rsidR="00554E1D">
        <w:rPr>
          <w:rFonts w:asciiTheme="minorHAnsi" w:hAnsiTheme="minorHAnsi" w:cstheme="minorHAnsi"/>
        </w:rPr>
        <w:t>.</w:t>
      </w:r>
      <w:r w:rsidRPr="006807AC">
        <w:rPr>
          <w:rFonts w:asciiTheme="minorHAnsi" w:hAnsiTheme="minorHAnsi" w:cstheme="minorHAnsi"/>
        </w:rPr>
        <w:t xml:space="preserve">729/2021, que prevê a possibilidade de migração para o Regime de Previdência Complementar </w:t>
      </w:r>
      <w:r w:rsidR="006E2C9C" w:rsidRPr="006807AC">
        <w:rPr>
          <w:rFonts w:asciiTheme="minorHAnsi" w:hAnsiTheme="minorHAnsi" w:cstheme="minorHAnsi"/>
        </w:rPr>
        <w:t>aos servidores cujo ingresso no serviço público</w:t>
      </w:r>
      <w:r w:rsidR="00ED031C">
        <w:rPr>
          <w:rFonts w:asciiTheme="minorHAnsi" w:hAnsiTheme="minorHAnsi" w:cstheme="minorHAnsi"/>
        </w:rPr>
        <w:t xml:space="preserve"> perante outro Ente Público</w:t>
      </w:r>
      <w:r w:rsidR="006E2C9C" w:rsidRPr="006807AC">
        <w:rPr>
          <w:rFonts w:asciiTheme="minorHAnsi" w:hAnsiTheme="minorHAnsi" w:cstheme="minorHAnsi"/>
        </w:rPr>
        <w:t xml:space="preserve"> tenha sido anterior à instituição do Regime de Previdência Complementar do Estado do Amazonas</w:t>
      </w:r>
      <w:r w:rsidR="00ED031C">
        <w:rPr>
          <w:rFonts w:asciiTheme="minorHAnsi" w:hAnsiTheme="minorHAnsi" w:cstheme="minorHAnsi"/>
        </w:rPr>
        <w:t>, mas cujo ingresso no serviço público</w:t>
      </w:r>
      <w:r w:rsidR="00D66DDF">
        <w:rPr>
          <w:rFonts w:asciiTheme="minorHAnsi" w:hAnsiTheme="minorHAnsi" w:cstheme="minorHAnsi"/>
        </w:rPr>
        <w:t xml:space="preserve"> estadual tenha ocorrido após </w:t>
      </w:r>
      <w:r w:rsidR="00ED031C">
        <w:rPr>
          <w:rFonts w:asciiTheme="minorHAnsi" w:hAnsiTheme="minorHAnsi" w:cstheme="minorHAnsi"/>
        </w:rPr>
        <w:t xml:space="preserve">esta data, </w:t>
      </w:r>
      <w:r w:rsidR="006807AC" w:rsidRPr="006807AC">
        <w:rPr>
          <w:rFonts w:asciiTheme="minorHAnsi" w:hAnsiTheme="minorHAnsi" w:cstheme="minorHAnsi"/>
        </w:rPr>
        <w:t>nos seguintes termos:</w:t>
      </w:r>
    </w:p>
    <w:p w14:paraId="4B6D3113" w14:textId="77777777" w:rsidR="006807AC" w:rsidRPr="006807AC" w:rsidRDefault="006807AC" w:rsidP="008064BC">
      <w:pPr>
        <w:pStyle w:val="Standard"/>
        <w:jc w:val="both"/>
        <w:rPr>
          <w:rFonts w:asciiTheme="minorHAnsi" w:hAnsiTheme="minorHAnsi" w:cstheme="minorHAnsi"/>
        </w:rPr>
      </w:pPr>
    </w:p>
    <w:p w14:paraId="6765D3C5" w14:textId="77777777" w:rsidR="004C419A" w:rsidRDefault="00ED031C" w:rsidP="006807AC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proofErr w:type="gramStart"/>
      <w:r>
        <w:rPr>
          <w:rFonts w:asciiTheme="minorHAnsi" w:hAnsiTheme="minorHAnsi" w:cstheme="minorHAnsi"/>
          <w:i/>
          <w:iCs/>
        </w:rPr>
        <w:t>“</w:t>
      </w:r>
      <w:r w:rsidR="006807AC" w:rsidRPr="006807AC">
        <w:rPr>
          <w:rFonts w:asciiTheme="minorHAnsi" w:hAnsiTheme="minorHAnsi" w:cstheme="minorHAnsi"/>
          <w:i/>
          <w:iCs/>
        </w:rPr>
        <w:t>Art. 1º Fica autorizada, mediante prévia e expressa opção, a migração para o Regime de Previdência Complementar do Estado do Amazonas, instituído pela Lei n. 5.633, de 29 de setembro de 2021, nas seguintes hipóteses:</w:t>
      </w:r>
    </w:p>
    <w:p w14:paraId="01CF4FA8" w14:textId="1E02E8AB" w:rsidR="006807AC" w:rsidRPr="006807AC" w:rsidRDefault="004C419A" w:rsidP="006807AC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proofErr w:type="gramEnd"/>
      <w:r>
        <w:rPr>
          <w:rFonts w:asciiTheme="minorHAnsi" w:hAnsiTheme="minorHAnsi" w:cstheme="minorHAnsi"/>
          <w:i/>
          <w:iCs/>
        </w:rPr>
        <w:t>(...)</w:t>
      </w:r>
      <w:bookmarkStart w:id="0" w:name="_GoBack"/>
      <w:bookmarkEnd w:id="0"/>
      <w:r w:rsidR="006807AC" w:rsidRPr="006807AC">
        <w:rPr>
          <w:rFonts w:asciiTheme="minorHAnsi" w:hAnsiTheme="minorHAnsi" w:cstheme="minorHAnsi"/>
          <w:i/>
          <w:iCs/>
        </w:rPr>
        <w:t xml:space="preserve"> </w:t>
      </w:r>
      <w:proofErr w:type="gramStart"/>
    </w:p>
    <w:p w14:paraId="788654B3" w14:textId="3BED0726" w:rsidR="00ED031C" w:rsidRPr="006807AC" w:rsidRDefault="00ED031C" w:rsidP="00ED031C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proofErr w:type="gramEnd"/>
      <w:r w:rsidRPr="006807AC">
        <w:rPr>
          <w:rFonts w:asciiTheme="minorHAnsi" w:hAnsiTheme="minorHAnsi" w:cstheme="minorHAnsi"/>
          <w:i/>
          <w:iCs/>
        </w:rPr>
        <w:t>III – pelo segurado que, tendo ingressado no serviço público em ente diverso até a data da publicação do ato de instituição do correspondente regime de previdência complementar, entre em exercício no serviço público estadual efetivo de forma ininterrupta, após a publicação desta Lei</w:t>
      </w:r>
      <w:r>
        <w:rPr>
          <w:rFonts w:asciiTheme="minorHAnsi" w:hAnsiTheme="minorHAnsi" w:cstheme="minorHAnsi"/>
          <w:i/>
          <w:iCs/>
        </w:rPr>
        <w:t>.</w:t>
      </w:r>
      <w:proofErr w:type="gramStart"/>
      <w:r>
        <w:rPr>
          <w:rFonts w:asciiTheme="minorHAnsi" w:hAnsiTheme="minorHAnsi" w:cstheme="minorHAnsi"/>
          <w:i/>
          <w:iCs/>
        </w:rPr>
        <w:t>”</w:t>
      </w:r>
      <w:proofErr w:type="gramEnd"/>
    </w:p>
    <w:p w14:paraId="22340772" w14:textId="3BF6E9DB" w:rsidR="00AD72AB" w:rsidRDefault="00AD72AB" w:rsidP="004C370B">
      <w:pPr>
        <w:pStyle w:val="Standard"/>
        <w:jc w:val="both"/>
        <w:rPr>
          <w:rFonts w:asciiTheme="minorHAnsi" w:hAnsiTheme="minorHAnsi" w:cstheme="minorHAnsi"/>
        </w:rPr>
      </w:pPr>
    </w:p>
    <w:p w14:paraId="0A7644DD" w14:textId="77777777" w:rsidR="00292B93" w:rsidRDefault="00292B93" w:rsidP="004C370B">
      <w:pPr>
        <w:pStyle w:val="Standard"/>
        <w:jc w:val="both"/>
        <w:rPr>
          <w:rFonts w:asciiTheme="minorHAnsi" w:hAnsiTheme="minorHAnsi" w:cstheme="minorHAnsi"/>
        </w:rPr>
      </w:pPr>
    </w:p>
    <w:p w14:paraId="5C5BF796" w14:textId="6C8B9FDB" w:rsidR="000D4A64" w:rsidRDefault="004C370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E</w:t>
      </w:r>
      <w:r w:rsidR="006E2C9C" w:rsidRPr="006807AC">
        <w:rPr>
          <w:rFonts w:asciiTheme="minorHAnsi" w:hAnsiTheme="minorHAnsi" w:cstheme="minorHAnsi"/>
        </w:rPr>
        <w:t xml:space="preserve">u, </w:t>
      </w:r>
      <w:r>
        <w:rPr>
          <w:rFonts w:asciiTheme="minorHAnsi" w:hAnsiTheme="minorHAnsi" w:cstheme="minorHAnsi"/>
        </w:rPr>
        <w:t>_____</w:t>
      </w:r>
      <w:r w:rsidR="006E2C9C" w:rsidRPr="006807AC">
        <w:rPr>
          <w:rFonts w:asciiTheme="minorHAnsi" w:hAnsiTheme="minorHAnsi" w:cstheme="minorHAnsi"/>
        </w:rPr>
        <w:t>_______________________________________________</w:t>
      </w:r>
      <w:r w:rsidR="006807AC" w:rsidRPr="006807AC">
        <w:rPr>
          <w:rFonts w:asciiTheme="minorHAnsi" w:hAnsiTheme="minorHAnsi" w:cstheme="minorHAnsi"/>
        </w:rPr>
        <w:t>_____</w:t>
      </w:r>
      <w:r w:rsidR="006E2C9C" w:rsidRPr="006807AC">
        <w:rPr>
          <w:rFonts w:asciiTheme="minorHAnsi" w:hAnsiTheme="minorHAnsi" w:cstheme="minorHAnsi"/>
        </w:rPr>
        <w:t xml:space="preserve">__, </w:t>
      </w:r>
      <w:proofErr w:type="gramStart"/>
      <w:r w:rsidR="006E2C9C" w:rsidRPr="006807AC">
        <w:rPr>
          <w:rFonts w:asciiTheme="minorHAnsi" w:hAnsiTheme="minorHAnsi" w:cstheme="minorHAnsi"/>
        </w:rPr>
        <w:t>portador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a)</w:t>
      </w:r>
      <w:r w:rsidR="006E2C9C" w:rsidRPr="006807AC">
        <w:rPr>
          <w:rFonts w:asciiTheme="minorHAnsi" w:hAnsiTheme="minorHAnsi" w:cstheme="minorHAnsi"/>
        </w:rPr>
        <w:t xml:space="preserve"> do CPF </w:t>
      </w:r>
      <w:proofErr w:type="gramStart"/>
      <w:r w:rsidR="006E2C9C" w:rsidRPr="006807AC">
        <w:rPr>
          <w:rFonts w:asciiTheme="minorHAnsi" w:hAnsiTheme="minorHAnsi" w:cstheme="minorHAnsi"/>
        </w:rPr>
        <w:t>nº</w:t>
      </w:r>
      <w:r w:rsidR="006807AC" w:rsidRPr="006807AC">
        <w:rPr>
          <w:rFonts w:asciiTheme="minorHAnsi" w:hAnsiTheme="minorHAnsi" w:cstheme="minorHAnsi"/>
        </w:rPr>
        <w:t>____</w:t>
      </w:r>
      <w:r w:rsidR="006E2C9C" w:rsidRPr="006807AC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___</w:t>
      </w:r>
      <w:r w:rsidR="006E2C9C" w:rsidRPr="006807AC">
        <w:rPr>
          <w:rFonts w:asciiTheme="minorHAnsi" w:hAnsiTheme="minorHAnsi" w:cstheme="minorHAnsi"/>
        </w:rPr>
        <w:t>____</w:t>
      </w:r>
      <w:proofErr w:type="gramEnd"/>
      <w:r w:rsidR="006E2C9C" w:rsidRPr="006807AC">
        <w:rPr>
          <w:rFonts w:asciiTheme="minorHAnsi" w:hAnsiTheme="minorHAnsi" w:cstheme="minorHAnsi"/>
        </w:rPr>
        <w:t xml:space="preserve">, RG nº ____________________ </w:t>
      </w:r>
      <w:r w:rsidR="006807AC" w:rsidRPr="006807AC">
        <w:rPr>
          <w:rFonts w:asciiTheme="minorHAnsi" w:hAnsiTheme="minorHAnsi" w:cstheme="minorHAnsi"/>
        </w:rPr>
        <w:t>,</w:t>
      </w:r>
      <w:r w:rsidR="00D66DDF" w:rsidRPr="00D66DDF">
        <w:rPr>
          <w:rFonts w:asciiTheme="minorHAnsi" w:hAnsiTheme="minorHAnsi" w:cstheme="minorHAnsi"/>
        </w:rPr>
        <w:t xml:space="preserve"> </w:t>
      </w:r>
      <w:r w:rsidR="00D66DDF">
        <w:rPr>
          <w:rFonts w:asciiTheme="minorHAnsi" w:hAnsiTheme="minorHAnsi" w:cstheme="minorHAnsi"/>
        </w:rPr>
        <w:t xml:space="preserve">matrícula </w:t>
      </w:r>
      <w:r w:rsidR="00D66DDF" w:rsidRPr="006807AC">
        <w:rPr>
          <w:rFonts w:asciiTheme="minorHAnsi" w:hAnsiTheme="minorHAnsi" w:cstheme="minorHAnsi"/>
        </w:rPr>
        <w:t xml:space="preserve">nº ____________________ </w:t>
      </w:r>
      <w:r w:rsidR="006807AC" w:rsidRPr="006807AC">
        <w:rPr>
          <w:rFonts w:asciiTheme="minorHAnsi" w:hAnsiTheme="minorHAnsi" w:cstheme="minorHAnsi"/>
        </w:rPr>
        <w:t xml:space="preserve"> </w:t>
      </w:r>
      <w:r w:rsidR="006E2C9C" w:rsidRPr="006807AC">
        <w:rPr>
          <w:rFonts w:asciiTheme="minorHAnsi" w:hAnsiTheme="minorHAnsi" w:cstheme="minorHAnsi"/>
        </w:rPr>
        <w:t xml:space="preserve"> </w:t>
      </w:r>
      <w:r w:rsidR="006807AC" w:rsidRPr="006807AC">
        <w:rPr>
          <w:rFonts w:asciiTheme="minorHAnsi" w:hAnsiTheme="minorHAnsi" w:cstheme="minorHAnsi"/>
        </w:rPr>
        <w:t>na titularidade do cargo ______________________</w:t>
      </w:r>
      <w:r>
        <w:rPr>
          <w:rFonts w:asciiTheme="minorHAnsi" w:hAnsiTheme="minorHAnsi" w:cstheme="minorHAnsi"/>
        </w:rPr>
        <w:t>_______________</w:t>
      </w:r>
      <w:r w:rsidR="006807AC" w:rsidRPr="006807AC">
        <w:rPr>
          <w:rFonts w:asciiTheme="minorHAnsi" w:hAnsiTheme="minorHAnsi" w:cstheme="minorHAnsi"/>
        </w:rPr>
        <w:t xml:space="preserve">, lotado no (a) </w:t>
      </w:r>
      <w:r>
        <w:rPr>
          <w:rFonts w:asciiTheme="minorHAnsi" w:hAnsiTheme="minorHAnsi" w:cstheme="minorHAnsi"/>
        </w:rPr>
        <w:t>_____</w:t>
      </w:r>
      <w:r w:rsidR="006807AC" w:rsidRPr="006807AC">
        <w:rPr>
          <w:rFonts w:asciiTheme="minorHAnsi" w:hAnsiTheme="minorHAnsi" w:cstheme="minorHAnsi"/>
        </w:rPr>
        <w:t>___________________________________</w:t>
      </w:r>
      <w:r>
        <w:rPr>
          <w:rFonts w:asciiTheme="minorHAnsi" w:hAnsiTheme="minorHAnsi" w:cstheme="minorHAnsi"/>
        </w:rPr>
        <w:t>_____________</w:t>
      </w:r>
      <w:r w:rsidR="006807AC" w:rsidRPr="006807AC">
        <w:rPr>
          <w:rFonts w:asciiTheme="minorHAnsi" w:hAnsiTheme="minorHAnsi" w:cstheme="minorHAnsi"/>
        </w:rPr>
        <w:t xml:space="preserve">, venho manifestar </w:t>
      </w:r>
      <w:r>
        <w:rPr>
          <w:rFonts w:asciiTheme="minorHAnsi" w:hAnsiTheme="minorHAnsi" w:cstheme="minorHAnsi"/>
        </w:rPr>
        <w:t xml:space="preserve">expressamente </w:t>
      </w:r>
      <w:r w:rsidR="006807AC" w:rsidRPr="006807AC">
        <w:rPr>
          <w:rFonts w:asciiTheme="minorHAnsi" w:hAnsiTheme="minorHAnsi" w:cstheme="minorHAnsi"/>
        </w:rPr>
        <w:t xml:space="preserve">minha intenção em </w:t>
      </w:r>
      <w:r w:rsidRPr="00AD72AB">
        <w:rPr>
          <w:rFonts w:asciiTheme="minorHAnsi" w:hAnsiTheme="minorHAnsi" w:cstheme="minorHAnsi"/>
          <w:b/>
          <w:bCs/>
        </w:rPr>
        <w:t>MIGRAR PARA O REGIME DE PREVIDENCIA COMPLEMENTAR DO ESTADO DO AMAZONAS, instituído pela Lei nº 5</w:t>
      </w:r>
      <w:r w:rsidR="00D66DDF">
        <w:rPr>
          <w:rFonts w:asciiTheme="minorHAnsi" w:hAnsiTheme="minorHAnsi" w:cstheme="minorHAnsi"/>
          <w:b/>
          <w:bCs/>
        </w:rPr>
        <w:t>.</w:t>
      </w:r>
      <w:r w:rsidRPr="00AD72AB">
        <w:rPr>
          <w:rFonts w:asciiTheme="minorHAnsi" w:hAnsiTheme="minorHAnsi" w:cstheme="minorHAnsi"/>
          <w:b/>
          <w:bCs/>
        </w:rPr>
        <w:t xml:space="preserve">633, de 29 de setembro de 2021 e, como tal, DECLARO ESTAR CIENTE QUE: </w:t>
      </w:r>
    </w:p>
    <w:p w14:paraId="6C5DCEDA" w14:textId="290C75E4" w:rsidR="000D4A64" w:rsidRDefault="004C370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 w:rsidRPr="00AD72AB">
        <w:rPr>
          <w:rFonts w:asciiTheme="minorHAnsi" w:hAnsiTheme="minorHAnsi" w:cstheme="minorHAnsi"/>
          <w:b/>
          <w:bCs/>
        </w:rPr>
        <w:t>1</w:t>
      </w:r>
      <w:proofErr w:type="gramEnd"/>
      <w:r w:rsidRPr="00AD72AB">
        <w:rPr>
          <w:rFonts w:asciiTheme="minorHAnsi" w:hAnsiTheme="minorHAnsi" w:cstheme="minorHAnsi"/>
          <w:b/>
          <w:bCs/>
        </w:rPr>
        <w:t>)</w:t>
      </w:r>
      <w:r w:rsidR="00AD72AB">
        <w:rPr>
          <w:rFonts w:asciiTheme="minorHAnsi" w:hAnsiTheme="minorHAnsi" w:cstheme="minorHAnsi"/>
          <w:b/>
          <w:bCs/>
        </w:rPr>
        <w:t xml:space="preserve"> o valor dos benefícios de aposentadoria </w:t>
      </w:r>
      <w:r w:rsidR="00D66DDF">
        <w:rPr>
          <w:rFonts w:asciiTheme="minorHAnsi" w:hAnsiTheme="minorHAnsi" w:cstheme="minorHAnsi"/>
          <w:b/>
          <w:bCs/>
        </w:rPr>
        <w:t>devido pelo Regime Próprio</w:t>
      </w:r>
      <w:r w:rsidR="00CE013D">
        <w:rPr>
          <w:rFonts w:asciiTheme="minorHAnsi" w:hAnsiTheme="minorHAnsi" w:cstheme="minorHAnsi"/>
          <w:b/>
          <w:bCs/>
        </w:rPr>
        <w:t xml:space="preserve"> de Previdência </w:t>
      </w:r>
      <w:r w:rsidR="00D66DDF">
        <w:rPr>
          <w:rFonts w:asciiTheme="minorHAnsi" w:hAnsiTheme="minorHAnsi" w:cstheme="minorHAnsi"/>
          <w:b/>
          <w:bCs/>
        </w:rPr>
        <w:t xml:space="preserve">Social </w:t>
      </w:r>
      <w:r w:rsidR="00CE013D">
        <w:rPr>
          <w:rFonts w:asciiTheme="minorHAnsi" w:hAnsiTheme="minorHAnsi" w:cstheme="minorHAnsi"/>
          <w:b/>
          <w:bCs/>
        </w:rPr>
        <w:t xml:space="preserve">dos servidores vinculados ao Regime de Previdência Complementar </w:t>
      </w:r>
      <w:r w:rsidR="00D66DDF">
        <w:rPr>
          <w:rFonts w:asciiTheme="minorHAnsi" w:hAnsiTheme="minorHAnsi" w:cstheme="minorHAnsi"/>
          <w:b/>
          <w:bCs/>
        </w:rPr>
        <w:t xml:space="preserve">do Estado do Amazonas </w:t>
      </w:r>
      <w:r w:rsidR="00CE013D">
        <w:rPr>
          <w:rFonts w:asciiTheme="minorHAnsi" w:hAnsiTheme="minorHAnsi" w:cstheme="minorHAnsi"/>
          <w:b/>
          <w:bCs/>
        </w:rPr>
        <w:t xml:space="preserve">NÃO PODERÁ SUPERAR O LIMITE MÁXIMO dos benefícios pagos pelo Regime Geral de Previdência Social; </w:t>
      </w:r>
    </w:p>
    <w:p w14:paraId="4A1FBFD2" w14:textId="72926AD9" w:rsidR="000D4A64" w:rsidRDefault="00CE013D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2</w:t>
      </w:r>
      <w:proofErr w:type="gramEnd"/>
      <w:r>
        <w:rPr>
          <w:rFonts w:asciiTheme="minorHAnsi" w:hAnsiTheme="minorHAnsi" w:cstheme="minorHAnsi"/>
          <w:b/>
          <w:bCs/>
        </w:rPr>
        <w:t xml:space="preserve">) </w:t>
      </w:r>
      <w:r w:rsidR="00BD104B">
        <w:rPr>
          <w:rFonts w:asciiTheme="minorHAnsi" w:hAnsiTheme="minorHAnsi" w:cstheme="minorHAnsi"/>
          <w:b/>
          <w:bCs/>
        </w:rPr>
        <w:t xml:space="preserve">a presente migração dar-se-á </w:t>
      </w:r>
      <w:r w:rsidR="000D4A64">
        <w:rPr>
          <w:rFonts w:asciiTheme="minorHAnsi" w:hAnsiTheme="minorHAnsi" w:cstheme="minorHAnsi"/>
          <w:b/>
          <w:bCs/>
        </w:rPr>
        <w:t xml:space="preserve">SEM DIREITO A COMPENSAÇÃO, INDENIZAÇÃO, BENEFÍCIO ESPECIAL, RESTITUIÇÃO DE CONTRIBUIÇÃO PREVIDENCIÁRIA, TRANSFERÊNCIA DE RECURSOS OU CONTRAPARTIDA DE QUALQUER ESPÉCIE; </w:t>
      </w:r>
    </w:p>
    <w:p w14:paraId="33EDF89A" w14:textId="555F2473" w:rsidR="004C370B" w:rsidRDefault="000D4A64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3</w:t>
      </w:r>
      <w:proofErr w:type="gramEnd"/>
      <w:r>
        <w:rPr>
          <w:rFonts w:asciiTheme="minorHAnsi" w:hAnsiTheme="minorHAnsi" w:cstheme="minorHAnsi"/>
          <w:b/>
          <w:bCs/>
        </w:rPr>
        <w:t xml:space="preserve">) a presente migração possui caráter </w:t>
      </w:r>
      <w:r w:rsidR="00BD104B">
        <w:rPr>
          <w:rFonts w:asciiTheme="minorHAnsi" w:hAnsiTheme="minorHAnsi" w:cstheme="minorHAnsi"/>
          <w:b/>
          <w:bCs/>
        </w:rPr>
        <w:t>IRREVOGÁVEL E IRRETRATÁVEL</w:t>
      </w:r>
      <w:r w:rsidR="004C370B" w:rsidRPr="00AD72AB">
        <w:rPr>
          <w:rFonts w:asciiTheme="minorHAnsi" w:hAnsiTheme="minorHAnsi" w:cstheme="minorHAnsi"/>
          <w:b/>
          <w:bCs/>
        </w:rPr>
        <w:t xml:space="preserve">. </w:t>
      </w:r>
    </w:p>
    <w:p w14:paraId="2DD34093" w14:textId="1C611BED" w:rsidR="00BD104B" w:rsidRDefault="00BD104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D89F0F" w14:textId="77777777" w:rsidR="00BD104B" w:rsidRDefault="00BD104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790260" w14:textId="511AF93E" w:rsidR="00BD104B" w:rsidRPr="00F1310C" w:rsidRDefault="00BD104B" w:rsidP="004C370B">
      <w:pPr>
        <w:pStyle w:val="Standard"/>
        <w:jc w:val="both"/>
        <w:rPr>
          <w:rFonts w:asciiTheme="minorHAnsi" w:hAnsiTheme="minorHAnsi" w:cstheme="minorHAnsi"/>
        </w:rPr>
      </w:pPr>
      <w:r w:rsidRPr="00F1310C">
        <w:rPr>
          <w:rFonts w:asciiTheme="minorHAnsi" w:hAnsiTheme="minorHAnsi" w:cstheme="minorHAnsi"/>
        </w:rPr>
        <w:tab/>
      </w:r>
      <w:r w:rsidRPr="00F1310C">
        <w:rPr>
          <w:rFonts w:asciiTheme="minorHAnsi" w:hAnsiTheme="minorHAnsi" w:cstheme="minorHAnsi"/>
        </w:rPr>
        <w:tab/>
      </w:r>
      <w:r w:rsidRPr="00F1310C">
        <w:rPr>
          <w:rFonts w:asciiTheme="minorHAnsi" w:hAnsiTheme="minorHAnsi" w:cstheme="minorHAnsi"/>
        </w:rPr>
        <w:tab/>
        <w:t xml:space="preserve">Manaus,           </w:t>
      </w:r>
      <w:proofErr w:type="gramStart"/>
      <w:r w:rsidRPr="00F1310C">
        <w:rPr>
          <w:rFonts w:asciiTheme="minorHAnsi" w:hAnsiTheme="minorHAnsi" w:cstheme="minorHAnsi"/>
        </w:rPr>
        <w:t xml:space="preserve">de                                 </w:t>
      </w:r>
      <w:proofErr w:type="spellStart"/>
      <w:r w:rsidRPr="00F1310C">
        <w:rPr>
          <w:rFonts w:asciiTheme="minorHAnsi" w:hAnsiTheme="minorHAnsi" w:cstheme="minorHAnsi"/>
        </w:rPr>
        <w:t>de</w:t>
      </w:r>
      <w:proofErr w:type="spellEnd"/>
      <w:proofErr w:type="gramEnd"/>
      <w:r w:rsidRPr="00F1310C">
        <w:rPr>
          <w:rFonts w:asciiTheme="minorHAnsi" w:hAnsiTheme="minorHAnsi" w:cstheme="minorHAnsi"/>
        </w:rPr>
        <w:t xml:space="preserve"> 2022. </w:t>
      </w:r>
    </w:p>
    <w:p w14:paraId="4978E7EE" w14:textId="115C998A" w:rsidR="008064BC" w:rsidRDefault="008064BC" w:rsidP="008064BC">
      <w:pPr>
        <w:pStyle w:val="Standard"/>
        <w:jc w:val="both"/>
        <w:rPr>
          <w:rFonts w:asciiTheme="minorHAnsi" w:hAnsiTheme="minorHAnsi" w:cstheme="minorHAnsi"/>
        </w:rPr>
      </w:pPr>
    </w:p>
    <w:p w14:paraId="287AEE12" w14:textId="77777777" w:rsidR="000D4A64" w:rsidRPr="006807AC" w:rsidRDefault="000D4A64" w:rsidP="008064BC">
      <w:pPr>
        <w:pStyle w:val="Standard"/>
        <w:jc w:val="both"/>
        <w:rPr>
          <w:rFonts w:asciiTheme="minorHAnsi" w:hAnsiTheme="minorHAnsi" w:cstheme="minorHAnsi"/>
        </w:rPr>
      </w:pPr>
    </w:p>
    <w:p w14:paraId="7A2D75A0" w14:textId="77777777" w:rsidR="008064BC" w:rsidRDefault="008064BC" w:rsidP="008064BC">
      <w:pPr>
        <w:pStyle w:val="Standard"/>
        <w:jc w:val="both"/>
        <w:rPr>
          <w:sz w:val="36"/>
          <w:szCs w:val="36"/>
        </w:rPr>
      </w:pPr>
    </w:p>
    <w:p w14:paraId="1C2F2F93" w14:textId="5940E4BB" w:rsidR="00862F95" w:rsidRDefault="00862F95">
      <w:pPr>
        <w:pStyle w:val="Standard"/>
        <w:jc w:val="center"/>
        <w:rPr>
          <w:sz w:val="36"/>
          <w:szCs w:val="36"/>
        </w:rPr>
      </w:pPr>
    </w:p>
    <w:sectPr w:rsidR="00862F95">
      <w:pgSz w:w="11906" w:h="16838"/>
      <w:pgMar w:top="709" w:right="1107" w:bottom="135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13741" w14:textId="77777777" w:rsidR="00A16762" w:rsidRDefault="00A16762">
      <w:pPr>
        <w:rPr>
          <w:rFonts w:hint="eastAsia"/>
        </w:rPr>
      </w:pPr>
      <w:r>
        <w:separator/>
      </w:r>
    </w:p>
  </w:endnote>
  <w:endnote w:type="continuationSeparator" w:id="0">
    <w:p w14:paraId="0E888025" w14:textId="77777777" w:rsidR="00A16762" w:rsidRDefault="00A167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878B2" w14:textId="77777777" w:rsidR="00A16762" w:rsidRDefault="00A167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BEA820" w14:textId="77777777" w:rsidR="00A16762" w:rsidRDefault="00A167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679"/>
    <w:multiLevelType w:val="hybridMultilevel"/>
    <w:tmpl w:val="8E26CC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7028"/>
    <w:rsid w:val="000D4A64"/>
    <w:rsid w:val="000F28CA"/>
    <w:rsid w:val="00292B93"/>
    <w:rsid w:val="004C370B"/>
    <w:rsid w:val="004C419A"/>
    <w:rsid w:val="00527028"/>
    <w:rsid w:val="00542AE4"/>
    <w:rsid w:val="00554E1D"/>
    <w:rsid w:val="006807AC"/>
    <w:rsid w:val="006E2C9C"/>
    <w:rsid w:val="00707D43"/>
    <w:rsid w:val="008064BC"/>
    <w:rsid w:val="00862F95"/>
    <w:rsid w:val="00A16762"/>
    <w:rsid w:val="00AD72AB"/>
    <w:rsid w:val="00B87574"/>
    <w:rsid w:val="00BD104B"/>
    <w:rsid w:val="00CE013D"/>
    <w:rsid w:val="00D66DDF"/>
    <w:rsid w:val="00ED031C"/>
    <w:rsid w:val="00F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REGISTRO DE EMPREGADO</vt:lpstr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REGISTRO DE EMPREGADO</dc:title>
  <dc:creator>FM Freire</dc:creator>
  <cp:lastModifiedBy>Luiz Otavio da Silva</cp:lastModifiedBy>
  <cp:revision>3</cp:revision>
  <cp:lastPrinted>2008-10-10T10:20:00Z</cp:lastPrinted>
  <dcterms:created xsi:type="dcterms:W3CDTF">2022-03-29T21:17:00Z</dcterms:created>
  <dcterms:modified xsi:type="dcterms:W3CDTF">2022-03-29T21:19:00Z</dcterms:modified>
</cp:coreProperties>
</file>